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FA" w:rsidRPr="00AD7BFA" w:rsidRDefault="00AD7BFA" w:rsidP="00AD7BFA">
      <w:pPr>
        <w:jc w:val="center"/>
        <w:rPr>
          <w:rFonts w:ascii="Palatino Linotype" w:hAnsi="Palatino Linotype"/>
          <w:sz w:val="28"/>
          <w:szCs w:val="28"/>
        </w:rPr>
      </w:pPr>
      <w:r w:rsidRPr="00AD7BFA">
        <w:rPr>
          <w:rFonts w:ascii="Palatino Linotype" w:hAnsi="Palatino Linotype"/>
          <w:sz w:val="28"/>
          <w:szCs w:val="28"/>
        </w:rPr>
        <w:t>ENÇO DOU PALAY</w:t>
      </w:r>
    </w:p>
    <w:p w:rsidR="00AD7BFA" w:rsidRPr="00AD7BFA" w:rsidRDefault="00AD7BFA" w:rsidP="00AD7BFA">
      <w:pPr>
        <w:spacing w:after="120"/>
        <w:jc w:val="center"/>
        <w:rPr>
          <w:rFonts w:ascii="Palatino Linotype" w:hAnsi="Palatino Linotype"/>
          <w:sz w:val="28"/>
          <w:szCs w:val="28"/>
        </w:rPr>
      </w:pPr>
      <w:r w:rsidRPr="00AD7BFA">
        <w:rPr>
          <w:rFonts w:ascii="Palatino Linotype" w:hAnsi="Palatino Linotype"/>
          <w:sz w:val="28"/>
          <w:szCs w:val="28"/>
        </w:rPr>
        <w:t>_____</w:t>
      </w:r>
    </w:p>
    <w:p w:rsidR="00AD7BFA" w:rsidRPr="00AD7BFA" w:rsidRDefault="00AD7BFA" w:rsidP="00AD7BFA">
      <w:pPr>
        <w:spacing w:after="120"/>
        <w:jc w:val="center"/>
        <w:rPr>
          <w:rFonts w:ascii="Palatino Linotype" w:hAnsi="Palatino Linotype"/>
          <w:i/>
          <w:sz w:val="28"/>
          <w:szCs w:val="28"/>
        </w:rPr>
      </w:pPr>
      <w:proofErr w:type="spellStart"/>
      <w:r w:rsidRPr="00AD7BFA">
        <w:rPr>
          <w:rFonts w:ascii="Palatino Linotype" w:hAnsi="Palatino Linotype"/>
          <w:i/>
          <w:sz w:val="28"/>
          <w:szCs w:val="28"/>
        </w:rPr>
        <w:t>Memòris</w:t>
      </w:r>
      <w:proofErr w:type="spellEnd"/>
      <w:r w:rsidRPr="00AD7BFA">
        <w:rPr>
          <w:rFonts w:ascii="Palatino Linotype" w:hAnsi="Palatino Linotype"/>
          <w:i/>
          <w:sz w:val="28"/>
          <w:szCs w:val="28"/>
        </w:rPr>
        <w:t xml:space="preserve"> d'û </w:t>
      </w:r>
      <w:proofErr w:type="spellStart"/>
      <w:r w:rsidRPr="00AD7BFA">
        <w:rPr>
          <w:rFonts w:ascii="Palatino Linotype" w:hAnsi="Palatino Linotype"/>
          <w:i/>
          <w:sz w:val="28"/>
          <w:szCs w:val="28"/>
        </w:rPr>
        <w:t>maynàdyẹ</w:t>
      </w:r>
      <w:proofErr w:type="spellEnd"/>
    </w:p>
    <w:p w:rsidR="00AD7BFA" w:rsidRPr="00AD7BFA" w:rsidRDefault="00AD7BFA" w:rsidP="00AD7BFA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 w:rsidRPr="00AD7BFA">
        <w:rPr>
          <w:rFonts w:ascii="Palatino Linotype" w:hAnsi="Palatino Linotype" w:cs="Arial"/>
          <w:iCs/>
          <w:sz w:val="22"/>
          <w:szCs w:val="21"/>
        </w:rPr>
        <w:t xml:space="preserve">Que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soy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badut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29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May de l’an 1874, sus las 8 ores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matî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, au bourdalat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parsâ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Mountanè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, toque-toucan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2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la Bigorre.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qui s’ère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aperat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abort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Castagnède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puch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Castaéde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,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grafiat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p’ous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cartografes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Paris </w:t>
      </w:r>
      <w:r w:rsidRPr="00AD7BFA">
        <w:rPr>
          <w:rFonts w:ascii="Palatino Linotype" w:hAnsi="Palatino Linotype" w:cs="Arial"/>
          <w:iCs/>
          <w:sz w:val="22"/>
          <w:szCs w:val="15"/>
        </w:rPr>
        <w:t>« 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Casteide</w:t>
      </w:r>
      <w:proofErr w:type="spellEnd"/>
      <w:r w:rsidRPr="00AD7BFA">
        <w:rPr>
          <w:rFonts w:ascii="Palatino Linotype" w:hAnsi="Palatino Linotype" w:cs="Arial"/>
          <w:iCs/>
          <w:sz w:val="22"/>
          <w:szCs w:val="13"/>
        </w:rPr>
        <w:t xml:space="preserve"> », 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emprimat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sus las cartes qui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dìsẹn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« officielles » </w:t>
      </w:r>
      <w:r w:rsidRPr="00AD7BFA">
        <w:rPr>
          <w:rFonts w:ascii="Palatino Linotype" w:hAnsi="Palatino Linotype" w:cs="Arial"/>
          <w:iCs/>
          <w:sz w:val="22"/>
          <w:szCs w:val="13"/>
        </w:rPr>
        <w:t xml:space="preserve">; 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n’a pas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goàyrẹ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cambiat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pouplat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150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amnes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, haut ou bach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3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despuch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cént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ans. Lou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noùstẹ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bourdalat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û broulh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4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sèt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ou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oéyt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maysoûs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sus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dus bords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gran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caminau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Bayoune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à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Perpignâ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traçat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per d’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Etigny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sèclẹ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18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au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e qui passe à Bic de Bigorre d’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oun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Castèyde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n’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separade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de dues lègues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5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. Que-n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aberèy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à tourna parla.</w:t>
      </w:r>
    </w:p>
    <w:p w:rsidR="00AD7BFA" w:rsidRP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 w:rsidRPr="00AD7BFA">
        <w:rPr>
          <w:rFonts w:ascii="Palatino Linotype" w:hAnsi="Palatino Linotype" w:cs="Arial"/>
          <w:iCs/>
          <w:sz w:val="22"/>
          <w:szCs w:val="21"/>
        </w:rPr>
        <w:t xml:space="preserve">Que </w:t>
      </w:r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bequèy</w:t>
      </w:r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  <w:vertAlign w:val="superscript"/>
        </w:rPr>
        <w:t>6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dounc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crampéte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–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– sus l’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estrém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maysoû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 s’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basti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papa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entours de 1845.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qu’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assegurabe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m’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pourtat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dèts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.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pesàbi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8 liures (4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quilos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) ;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péus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que-m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debaraben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dinqu’au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houns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coth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couliè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barbe ;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èri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à tau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pun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estounàblẹ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toutes las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hémnes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bilàdyẹ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biengoun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bédẹ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ad arroun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7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r w:rsidRPr="00AD7BFA">
        <w:rPr>
          <w:rFonts w:ascii="Palatino Linotype" w:hAnsi="Palatino Linotype" w:cs="Arial"/>
          <w:iCs/>
          <w:sz w:val="22"/>
          <w:szCs w:val="16"/>
        </w:rPr>
        <w:t>« 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phénomène »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èri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au cap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quìnzẹ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dies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aquére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peluche que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cadou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13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13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darrè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coth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que-s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neteyè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n’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maynadét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touts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àutẹs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 ; que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demourèy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bèth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permou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lèyt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aboundouse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que-m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cargàbi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l’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poupa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d’abiade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8</w:t>
      </w:r>
      <w:r w:rsidRPr="00AD7BFA">
        <w:rPr>
          <w:rFonts w:ascii="Palatino Linotype" w:hAnsi="Palatino Linotype" w:cs="Arial"/>
          <w:iCs/>
          <w:sz w:val="22"/>
          <w:szCs w:val="21"/>
        </w:rPr>
        <w:t>.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dus ans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desbesa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9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de tan qui la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troubàbi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boune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per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segu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.</w:t>
      </w:r>
    </w:p>
    <w:p w:rsidR="00AD7BFA" w:rsidRPr="00AD7BFA" w:rsidRDefault="00AD7BFA" w:rsidP="00A8064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tout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ço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èy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poudut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sabé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aço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.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P’ou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tour de l’an 1600,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à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Arriagosse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bourdalat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Bentayou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Serée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destacat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departaméns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 ;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adare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 Hautes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Pyrenées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. En 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àctẹ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passat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per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coumune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Bentayou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enta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quàuquẹ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tribalh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importén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còssous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10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qu’an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ahas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r w:rsidRPr="00AD7BFA">
        <w:rPr>
          <w:rFonts w:ascii="Palatino Linotype" w:hAnsi="Palatino Linotype" w:cs="Arial"/>
          <w:i/>
          <w:iCs/>
          <w:sz w:val="22"/>
          <w:szCs w:val="21"/>
        </w:rPr>
        <w:t>cagot (1)</w:t>
      </w:r>
      <w:r w:rsidRPr="00AD7BFA">
        <w:rPr>
          <w:rFonts w:ascii="Palatino Linotype" w:hAnsi="Palatino Linotype" w:cs="Arial"/>
          <w:iCs/>
          <w:sz w:val="22"/>
          <w:szCs w:val="21"/>
        </w:rPr>
        <w:t>, de la besiau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11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Arriagosse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.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ancièn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ayòu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counégui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. Quin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familhe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s’en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biengou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tard enta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Lamayou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ne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b’at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saberi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dìsẹ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y 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p’ou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tour de 1800, e en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téms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que-s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coumpousabe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quoàtẹ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petits : dus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dròllẹs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dues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maynades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 ; que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demouraben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maysoète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mèstẹ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ço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noumaren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adare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entreprenur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que-s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pouderé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hustè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12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ou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maçoû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que s’en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estéssẹ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biengut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à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soûe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pourtade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enta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tribalha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.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maysoû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encoère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au ras de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glèyse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Lamayou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 ;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û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noumat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Rey qui la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croumpa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ne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debè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hère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bère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Lamayounés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en se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trufan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drin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belhèu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disèn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 : « Au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Patatut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Rey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 ».</w:t>
      </w:r>
    </w:p>
    <w:p w:rsidR="00AD7BFA" w:rsidRP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r w:rsidRPr="00AD7BFA">
        <w:rPr>
          <w:rFonts w:ascii="Palatino Linotype" w:hAnsi="Palatino Linotype" w:cs="Arial"/>
          <w:iCs/>
          <w:sz w:val="22"/>
          <w:szCs w:val="21"/>
        </w:rPr>
        <w:t xml:space="preserve">Lou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gran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-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qui </w:t>
      </w:r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hou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(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/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)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payrî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quoan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me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batièn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qu’ère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badut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en 1808.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Mamâ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m’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countat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per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bèt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-cop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13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hasè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sauta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14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dap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camarades, </w:t>
      </w:r>
      <w:r w:rsidRPr="00AD7BFA">
        <w:rPr>
          <w:rFonts w:ascii="Palatino Linotype" w:hAnsi="Palatino Linotype" w:cs="Arial"/>
          <w:iCs/>
          <w:sz w:val="22"/>
          <w:szCs w:val="21"/>
        </w:rPr>
        <w:lastRenderedPageBreak/>
        <w:t xml:space="preserve">qu’ère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cadut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que s’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coupat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ûe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espalle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.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segu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, n’ère pas û suryén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15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 qui l’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alougade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16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quàuquẹ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pregandàyrẹ</w:t>
      </w:r>
      <w:r w:rsidRPr="00AD7BFA">
        <w:rPr>
          <w:rFonts w:ascii="Palatino Linotype" w:hAnsi="Palatino Linotype" w:cs="Arial"/>
          <w:iCs/>
          <w:sz w:val="22"/>
          <w:szCs w:val="21"/>
          <w:vertAlign w:val="superscript"/>
        </w:rPr>
        <w:t>17</w:t>
      </w:r>
      <w:r w:rsidRPr="00AD7BFA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tribalh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qu’ère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praubas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qu’en </w:t>
      </w:r>
      <w:r w:rsidRPr="00AD7BFA">
        <w:rPr>
          <w:rFonts w:ascii="Palatino Linotype" w:hAnsi="Palatino Linotype" w:cs="Arial"/>
          <w:iCs/>
          <w:sz w:val="32"/>
          <w:szCs w:val="32"/>
        </w:rPr>
        <w:t xml:space="preserve">ère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demourat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drin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boussut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 ;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atau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ne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poudè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pas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esta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ni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hustè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ni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maçoû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paréns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hèyt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aprénẹ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talhur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de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cousturè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permou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aquéth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téms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òmis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cousèn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abilhès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troussèus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de las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hémnes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8064D">
        <w:rPr>
          <w:rFonts w:ascii="Palatino Linotype" w:hAnsi="Palatino Linotype" w:cs="Arial"/>
          <w:iCs/>
          <w:color w:val="FFFFFF" w:themeColor="background1"/>
          <w:sz w:val="32"/>
          <w:szCs w:val="32"/>
        </w:rPr>
        <w:t>tribalhan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à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yournade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enço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dous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qui-n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abèn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besougn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.</w:t>
      </w:r>
    </w:p>
    <w:p w:rsid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Coum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touts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Palay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– e que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countinùi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la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tradicioû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– que s’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aperabe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Yan,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auts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èren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Yan-Marie,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Yantét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lou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Yantot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,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etc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… Au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mé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pay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que l’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aperaben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 xml:space="preserve"> </w:t>
      </w:r>
      <w:proofErr w:type="spellStart"/>
      <w:r w:rsidRPr="00AD7BFA">
        <w:rPr>
          <w:rFonts w:ascii="Palatino Linotype" w:hAnsi="Palatino Linotype" w:cs="Arial"/>
          <w:iCs/>
          <w:sz w:val="22"/>
          <w:szCs w:val="21"/>
        </w:rPr>
        <w:t>Yantinoû</w:t>
      </w:r>
      <w:proofErr w:type="spellEnd"/>
      <w:r w:rsidRPr="00AD7BFA">
        <w:rPr>
          <w:rFonts w:ascii="Palatino Linotype" w:hAnsi="Palatino Linotype" w:cs="Arial"/>
          <w:iCs/>
          <w:sz w:val="22"/>
          <w:szCs w:val="21"/>
        </w:rPr>
        <w:t>.</w:t>
      </w:r>
    </w:p>
    <w:p w:rsid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Arial"/>
          <w:iCs/>
          <w:sz w:val="22"/>
          <w:szCs w:val="21"/>
        </w:rPr>
      </w:pPr>
    </w:p>
    <w:p w:rsid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Arial"/>
          <w:iCs/>
          <w:sz w:val="22"/>
          <w:szCs w:val="21"/>
        </w:rPr>
      </w:pPr>
    </w:p>
    <w:p w:rsid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Arial"/>
          <w:iCs/>
          <w:sz w:val="22"/>
          <w:szCs w:val="21"/>
        </w:rPr>
      </w:pPr>
    </w:p>
    <w:p w:rsid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Arial"/>
          <w:iCs/>
          <w:sz w:val="22"/>
          <w:szCs w:val="21"/>
        </w:rPr>
      </w:pPr>
    </w:p>
    <w:p w:rsidR="00AD7BFA" w:rsidRDefault="00AD7BFA" w:rsidP="00AD7BFA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Arial"/>
          <w:i/>
          <w:iCs/>
          <w:sz w:val="28"/>
          <w:szCs w:val="28"/>
        </w:rPr>
      </w:pPr>
      <w:r w:rsidRPr="00AD7BFA">
        <w:rPr>
          <w:rFonts w:ascii="Palatino Linotype" w:hAnsi="Palatino Linotype" w:cs="Arial"/>
          <w:i/>
          <w:iCs/>
          <w:sz w:val="28"/>
          <w:szCs w:val="28"/>
        </w:rPr>
        <w:t>Remettez ces verbes à leur place</w:t>
      </w:r>
    </w:p>
    <w:p w:rsidR="00AD7BFA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>
        <w:rPr>
          <w:rFonts w:ascii="Palatino Linotype" w:hAnsi="Palatino Linotype" w:cs="Arial"/>
          <w:iCs/>
          <w:sz w:val="28"/>
          <w:szCs w:val="28"/>
        </w:rPr>
        <w:t>a</w:t>
      </w:r>
      <w:r w:rsidR="00AD7BFA" w:rsidRPr="00A8064D">
        <w:rPr>
          <w:rFonts w:ascii="Palatino Linotype" w:hAnsi="Palatino Linotype" w:cs="Arial"/>
          <w:iCs/>
          <w:sz w:val="28"/>
          <w:szCs w:val="28"/>
        </w:rPr>
        <w:t>berèy</w:t>
      </w:r>
      <w:proofErr w:type="spellEnd"/>
      <w:proofErr w:type="gramEnd"/>
    </w:p>
    <w:p w:rsid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>
        <w:rPr>
          <w:rFonts w:ascii="Palatino Linotype" w:hAnsi="Palatino Linotype" w:cs="Arial"/>
          <w:iCs/>
          <w:sz w:val="28"/>
          <w:szCs w:val="28"/>
        </w:rPr>
        <w:t>b</w:t>
      </w:r>
      <w:r w:rsidRPr="00A8064D">
        <w:rPr>
          <w:rFonts w:ascii="Palatino Linotype" w:hAnsi="Palatino Linotype" w:cs="Arial"/>
          <w:iCs/>
          <w:sz w:val="28"/>
          <w:szCs w:val="28"/>
        </w:rPr>
        <w:t>iengoun</w:t>
      </w:r>
      <w:proofErr w:type="spellEnd"/>
      <w:proofErr w:type="gramEnd"/>
    </w:p>
    <w:p w:rsid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bequèy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biengoun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>
        <w:rPr>
          <w:rFonts w:ascii="Palatino Linotype" w:hAnsi="Palatino Linotype" w:cs="Arial"/>
          <w:iCs/>
          <w:sz w:val="28"/>
          <w:szCs w:val="28"/>
        </w:rPr>
        <w:t>c</w:t>
      </w:r>
      <w:r w:rsidRPr="00A8064D">
        <w:rPr>
          <w:rFonts w:ascii="Palatino Linotype" w:hAnsi="Palatino Linotype" w:cs="Arial"/>
          <w:iCs/>
          <w:sz w:val="28"/>
          <w:szCs w:val="28"/>
        </w:rPr>
        <w:t>adou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counégui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cargàbi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croumpa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cousèn</w:t>
      </w:r>
      <w:proofErr w:type="spellEnd"/>
      <w:proofErr w:type="gramEnd"/>
    </w:p>
    <w:p w:rsidR="00AD7BFA" w:rsidRPr="00A8064D" w:rsidRDefault="00AD7BFA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qu’</w:t>
      </w:r>
      <w:proofErr w:type="spellStart"/>
      <w:r w:rsidRPr="00A8064D">
        <w:rPr>
          <w:rFonts w:ascii="Palatino Linotype" w:hAnsi="Palatino Linotype" w:cs="Arial"/>
          <w:iCs/>
          <w:sz w:val="28"/>
          <w:szCs w:val="28"/>
        </w:rPr>
        <w:t>assegurabe</w:t>
      </w:r>
      <w:proofErr w:type="spellEnd"/>
      <w:proofErr w:type="gramEnd"/>
    </w:p>
    <w:p w:rsidR="00AD7BFA" w:rsidRPr="00A8064D" w:rsidRDefault="00AD7BFA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dìsẹn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demourat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delimitèn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debaraben</w:t>
      </w:r>
      <w:proofErr w:type="spellEnd"/>
      <w:proofErr w:type="gramEnd"/>
    </w:p>
    <w:p w:rsid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hou</w:t>
      </w:r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D7BFA">
        <w:rPr>
          <w:rFonts w:ascii="Palatino Linotype" w:hAnsi="Palatino Linotype" w:cs="Arial"/>
          <w:iCs/>
          <w:sz w:val="32"/>
          <w:szCs w:val="32"/>
        </w:rPr>
        <w:t>pouderé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saberi</w:t>
      </w:r>
      <w:proofErr w:type="spellEnd"/>
      <w:proofErr w:type="gramEnd"/>
    </w:p>
    <w:p w:rsid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troubàbi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D7BFA">
        <w:rPr>
          <w:rFonts w:ascii="Palatino Linotype" w:hAnsi="Palatino Linotype" w:cs="Arial"/>
          <w:iCs/>
          <w:sz w:val="32"/>
          <w:szCs w:val="32"/>
        </w:rPr>
        <w:t>trufan</w:t>
      </w:r>
      <w:proofErr w:type="spellEnd"/>
      <w:proofErr w:type="gramEnd"/>
    </w:p>
    <w:p w:rsidR="00A8064D" w:rsidRPr="00A8064D" w:rsidRDefault="00A8064D" w:rsidP="00AD7BFA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iCs/>
          <w:sz w:val="28"/>
          <w:szCs w:val="28"/>
        </w:rPr>
      </w:pPr>
      <w:proofErr w:type="spellStart"/>
      <w:proofErr w:type="gramStart"/>
      <w:r w:rsidRPr="00A8064D">
        <w:rPr>
          <w:rFonts w:ascii="Palatino Linotype" w:hAnsi="Palatino Linotype" w:cs="Arial"/>
          <w:iCs/>
          <w:sz w:val="28"/>
          <w:szCs w:val="28"/>
        </w:rPr>
        <w:t>tribalhan</w:t>
      </w:r>
      <w:proofErr w:type="spellEnd"/>
      <w:proofErr w:type="gramEnd"/>
    </w:p>
    <w:p w:rsidR="00181AB4" w:rsidRDefault="00181AB4"/>
    <w:sectPr w:rsidR="00181AB4" w:rsidSect="00A8064D"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9"/>
  <w:displayHorizontalDrawingGridEvery w:val="2"/>
  <w:displayVerticalDrawingGridEvery w:val="2"/>
  <w:characterSpacingControl w:val="doNotCompress"/>
  <w:compat/>
  <w:rsids>
    <w:rsidRoot w:val="00AD7BFA"/>
    <w:rsid w:val="00085CC6"/>
    <w:rsid w:val="00181AB4"/>
    <w:rsid w:val="0021699C"/>
    <w:rsid w:val="00316455"/>
    <w:rsid w:val="00414798"/>
    <w:rsid w:val="00472D29"/>
    <w:rsid w:val="00662DAD"/>
    <w:rsid w:val="006C6D46"/>
    <w:rsid w:val="008C3B92"/>
    <w:rsid w:val="008D4519"/>
    <w:rsid w:val="00910C4E"/>
    <w:rsid w:val="00A8064D"/>
    <w:rsid w:val="00AD7BFA"/>
    <w:rsid w:val="00B74654"/>
    <w:rsid w:val="00C20454"/>
    <w:rsid w:val="00D216E1"/>
    <w:rsid w:val="00D9348F"/>
    <w:rsid w:val="00DF742C"/>
    <w:rsid w:val="00EC037B"/>
    <w:rsid w:val="00F2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BFA"/>
    <w:pPr>
      <w:spacing w:after="0"/>
    </w:pPr>
    <w:rPr>
      <w:rFonts w:eastAsia="Times New Roman"/>
      <w:spacing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2020-03-16T07:22:00Z</dcterms:created>
  <dcterms:modified xsi:type="dcterms:W3CDTF">2020-03-16T07:41:00Z</dcterms:modified>
</cp:coreProperties>
</file>